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</w:t>
      </w:r>
    </w:p>
    <w:p>
      <w:pPr>
        <w:spacing w:before="100" w:beforeAutospacing="1" w:after="100" w:afterAutospacing="1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宜宾市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叙州区天泉供水</w:t>
      </w:r>
      <w:r>
        <w:rPr>
          <w:rFonts w:hint="eastAsia" w:ascii="宋体" w:hAnsi="宋体" w:cs="宋体"/>
          <w:b/>
          <w:bCs/>
          <w:sz w:val="32"/>
          <w:szCs w:val="32"/>
        </w:rPr>
        <w:t>有限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责任</w:t>
      </w:r>
      <w:r>
        <w:rPr>
          <w:rFonts w:hint="eastAsia" w:ascii="宋体" w:hAnsi="宋体" w:cs="宋体"/>
          <w:b/>
          <w:bCs/>
          <w:sz w:val="32"/>
          <w:szCs w:val="32"/>
        </w:rPr>
        <w:t>公司招标采购文件资料费</w:t>
      </w:r>
      <w:bookmarkEnd w:id="0"/>
    </w:p>
    <w:p>
      <w:pPr>
        <w:spacing w:before="100" w:beforeAutospacing="1" w:after="100" w:afterAutospacing="1"/>
        <w:jc w:val="righ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4"/>
        </w:rPr>
        <w:t>日期：202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年   月   日</w:t>
      </w:r>
    </w:p>
    <w:tbl>
      <w:tblPr>
        <w:tblStyle w:val="3"/>
        <w:tblW w:w="901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248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【           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资料费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￥100元（大写：人民币壹佰元整）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　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6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联系人：             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2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</w:tc>
        <w:tc>
          <w:tcPr>
            <w:tcW w:w="4465" w:type="dxa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9017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注：1、无论采购过程和结果如何，此费用不退。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YmM5MTdlY2RmZGFhOWJiNWM0ZWU5NmUyZTE4N2YifQ=="/>
  </w:docVars>
  <w:rsids>
    <w:rsidRoot w:val="57D15880"/>
    <w:rsid w:val="030D3112"/>
    <w:rsid w:val="57D15880"/>
    <w:rsid w:val="7CB57303"/>
    <w:rsid w:val="7DD9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2023-12-14T02:19:00Z</dcterms:created>
  <dc:creator>蒋蒋</dc:creator>
  <cp:lastModifiedBy>shi ne</cp:lastModifiedBy>
  <dcterms:modified xsi:type="dcterms:W3CDTF">2024-04-17T12:21:38Z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DC51AD9C2A2D479B9848DFBFB94EBE70_13</vt:lpwstr>
  </property>
</Properties>
</file>